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2.xml" ContentType="application/vnd.openxmlformats-officedocument.wordprocessingml.footer+xml"/>
  <Override PartName="/word/_rels/document.xml.rels" ContentType="application/vnd.openxmlformats-package.relationships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spacing w:lineRule="auto" w:line="276"/>
        <w:rPr>
          <w:rFonts w:ascii="Arial" w:hAnsi="Arial" w:eastAsia="Arial" w:cs="Arial"/>
          <w:color w:val="000000"/>
          <w:sz w:val="22"/>
          <w:szCs w:val="22"/>
        </w:rPr>
      </w:pPr>
      <w:r>
        <w:rPr>
          <w:rFonts w:eastAsia="Arial" w:cs="Arial" w:ascii="Arial" w:hAnsi="Arial"/>
          <w:color w:val="000000"/>
          <w:sz w:val="22"/>
          <w:szCs w:val="22"/>
        </w:rPr>
      </w:r>
    </w:p>
    <w:tbl>
      <w:tblPr>
        <w:tblStyle w:val="af2"/>
        <w:tblW w:w="9345" w:type="dxa"/>
        <w:jc w:val="left"/>
        <w:tblInd w:w="84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3115"/>
        <w:gridCol w:w="1563"/>
        <w:gridCol w:w="4667"/>
      </w:tblGrid>
      <w:tr>
        <w:trPr/>
        <w:tc>
          <w:tcPr>
            <w:tcW w:w="3115" w:type="dxa"/>
            <w:tcBorders/>
          </w:tcPr>
          <w:p>
            <w:pPr>
              <w:pStyle w:val="Normal"/>
              <w:widowControl w:val="false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1563" w:type="dxa"/>
            <w:tcBorders/>
          </w:tcPr>
          <w:p>
            <w:pPr>
              <w:pStyle w:val="Normal"/>
              <w:widowControl w:val="false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4667" w:type="dxa"/>
            <w:tcBorders/>
          </w:tcPr>
          <w:p>
            <w:pPr>
              <w:pStyle w:val="Normal"/>
              <w:widowControl w:val="false"/>
              <w:ind w:firstLine="111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УТВЕРЖДАЮ: </w:t>
            </w:r>
          </w:p>
          <w:p>
            <w:pPr>
              <w:pStyle w:val="Normal"/>
              <w:widowControl w:val="false"/>
              <w:ind w:firstLine="111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Директор МБУК </w:t>
            </w:r>
          </w:p>
          <w:p>
            <w:pPr>
              <w:pStyle w:val="Normal"/>
              <w:widowControl w:val="false"/>
              <w:ind w:firstLine="111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«ДК «Судженский»</w:t>
            </w:r>
          </w:p>
          <w:p>
            <w:pPr>
              <w:pStyle w:val="Normal"/>
              <w:widowControl w:val="false"/>
              <w:ind w:firstLine="111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____________С.В. Дамм</w:t>
            </w:r>
          </w:p>
          <w:p>
            <w:pPr>
              <w:pStyle w:val="Normal"/>
              <w:widowControl w:val="false"/>
              <w:ind w:firstLine="1113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«1</w:t>
            </w:r>
            <w:r>
              <w:rPr>
                <w:sz w:val="26"/>
                <w:szCs w:val="26"/>
              </w:rPr>
              <w:t>7</w:t>
            </w:r>
            <w:r>
              <w:rPr>
                <w:color w:val="000000"/>
                <w:sz w:val="26"/>
                <w:szCs w:val="26"/>
              </w:rPr>
              <w:t>» март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color w:val="000000"/>
                <w:sz w:val="26"/>
                <w:szCs w:val="26"/>
              </w:rPr>
              <w:t>2025 г.</w:t>
            </w:r>
          </w:p>
        </w:tc>
      </w:tr>
      <w:tr>
        <w:trPr>
          <w:trHeight w:val="367" w:hRule="atLeast"/>
        </w:trPr>
        <w:tc>
          <w:tcPr>
            <w:tcW w:w="3115" w:type="dxa"/>
            <w:tcBorders/>
          </w:tcPr>
          <w:p>
            <w:pPr>
              <w:pStyle w:val="Normal"/>
              <w:widowControl w:val="false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1563" w:type="dxa"/>
            <w:tcBorders/>
          </w:tcPr>
          <w:p>
            <w:pPr>
              <w:pStyle w:val="Normal"/>
              <w:widowControl w:val="false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4667" w:type="dxa"/>
            <w:tcBorders/>
          </w:tcPr>
          <w:p>
            <w:pPr>
              <w:pStyle w:val="Normal"/>
              <w:widowControl w:val="false"/>
              <w:ind w:firstLine="546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</w:tr>
    </w:tbl>
    <w:p>
      <w:pPr>
        <w:pStyle w:val="Normal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tabs>
          <w:tab w:val="clear" w:pos="720"/>
          <w:tab w:val="left" w:pos="795" w:leader="none"/>
          <w:tab w:val="center" w:pos="4677" w:leader="none"/>
        </w:tabs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ab/>
        <w:t xml:space="preserve">                    </w:t>
        <w:tab/>
      </w:r>
    </w:p>
    <w:p>
      <w:pPr>
        <w:pStyle w:val="Normal"/>
        <w:tabs>
          <w:tab w:val="clear" w:pos="720"/>
          <w:tab w:val="left" w:pos="795" w:leader="none"/>
          <w:tab w:val="center" w:pos="4677" w:leader="none"/>
        </w:tabs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ПЛАН РАБОТЫ</w:t>
      </w:r>
    </w:p>
    <w:p>
      <w:pPr>
        <w:pStyle w:val="Normal"/>
        <w:tabs>
          <w:tab w:val="clear" w:pos="720"/>
          <w:tab w:val="left" w:pos="795" w:leader="none"/>
          <w:tab w:val="center" w:pos="4677" w:leader="none"/>
        </w:tabs>
        <w:jc w:val="center"/>
        <w:rPr>
          <w:sz w:val="26"/>
          <w:szCs w:val="26"/>
        </w:rPr>
      </w:pPr>
      <w:r>
        <w:rPr>
          <w:b/>
          <w:color w:val="000000"/>
          <w:sz w:val="26"/>
          <w:szCs w:val="26"/>
        </w:rPr>
        <w:t>муниципального бюджетного учреждения культуры</w:t>
      </w:r>
    </w:p>
    <w:p>
      <w:pPr>
        <w:pStyle w:val="Normal"/>
        <w:jc w:val="center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Анжеро-Судженского городского округа</w:t>
      </w:r>
    </w:p>
    <w:p>
      <w:pPr>
        <w:pStyle w:val="Normal"/>
        <w:jc w:val="center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«Дворец культуры «Судженский»</w:t>
      </w:r>
    </w:p>
    <w:p>
      <w:pPr>
        <w:pStyle w:val="Normal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  <w:u w:val="single"/>
        </w:rPr>
        <w:t xml:space="preserve">на апрель </w:t>
      </w:r>
      <w:r>
        <w:rPr>
          <w:b/>
          <w:color w:val="000000"/>
          <w:sz w:val="26"/>
          <w:szCs w:val="26"/>
        </w:rPr>
        <w:t>2025 года</w:t>
      </w:r>
    </w:p>
    <w:p>
      <w:pPr>
        <w:pStyle w:val="Normal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pacing w:lineRule="auto" w:line="276"/>
        <w:jc w:val="both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I. В УПРАВЛЕНИИ КУЛЬТУРЫ </w:t>
      </w:r>
      <w:r>
        <w:rPr>
          <w:color w:val="000000"/>
          <w:sz w:val="26"/>
          <w:szCs w:val="26"/>
        </w:rPr>
        <w:t>(если есть вопросы)</w:t>
      </w:r>
    </w:p>
    <w:p>
      <w:pPr>
        <w:pStyle w:val="Normal"/>
        <w:spacing w:lineRule="auto" w:line="27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1.1. На аппаратном совещании -</w:t>
      </w:r>
    </w:p>
    <w:p>
      <w:pPr>
        <w:pStyle w:val="Normal"/>
        <w:spacing w:lineRule="auto" w:line="27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1.2. На Совете директоров -</w:t>
      </w:r>
    </w:p>
    <w:p>
      <w:pPr>
        <w:pStyle w:val="Normal"/>
        <w:spacing w:lineRule="auto" w:line="27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pacing w:lineRule="auto" w:line="276"/>
        <w:jc w:val="both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II. В УЧРЕЖДЕНИИ КУЛЬТУРЫ</w:t>
      </w:r>
    </w:p>
    <w:p>
      <w:pPr>
        <w:pStyle w:val="Normal"/>
        <w:spacing w:lineRule="auto" w:line="276"/>
        <w:ind w:left="709" w:hanging="142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2.1.  Совет при директоре – </w:t>
      </w:r>
    </w:p>
    <w:p>
      <w:pPr>
        <w:pStyle w:val="Normal"/>
        <w:numPr>
          <w:ilvl w:val="0"/>
          <w:numId w:val="5"/>
        </w:numPr>
        <w:suppressAutoHyphens w:val="true"/>
        <w:spacing w:lineRule="auto" w:line="276"/>
        <w:jc w:val="both"/>
        <w:textAlignment w:val="top"/>
        <w:outlineLvl w:val="0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09.04.2025 10.00 </w:t>
      </w:r>
      <w:r>
        <w:rPr>
          <w:rFonts w:cs="Times New Roman"/>
          <w:color w:val="000000"/>
          <w:sz w:val="26"/>
          <w:szCs w:val="26"/>
        </w:rPr>
        <w:t>О подготовке мероприятий, посвященных празднованию Дня Победы в ВОВ</w:t>
      </w:r>
      <w:r>
        <w:rPr>
          <w:sz w:val="26"/>
          <w:szCs w:val="26"/>
        </w:rPr>
        <w:t xml:space="preserve"> (отв. Федорова А.О., Апетова О.Ю.);</w:t>
      </w:r>
    </w:p>
    <w:p>
      <w:pPr>
        <w:pStyle w:val="Normal"/>
        <w:numPr>
          <w:ilvl w:val="0"/>
          <w:numId w:val="5"/>
        </w:numPr>
        <w:suppressAutoHyphens w:val="true"/>
        <w:spacing w:lineRule="auto" w:line="276"/>
        <w:jc w:val="both"/>
        <w:textAlignment w:val="top"/>
        <w:outlineLvl w:val="0"/>
        <w:rPr>
          <w:color w:val="000000"/>
          <w:sz w:val="26"/>
          <w:szCs w:val="26"/>
        </w:rPr>
      </w:pPr>
      <w:r>
        <w:rPr>
          <w:rFonts w:cs="Times New Roman"/>
          <w:color w:val="000000"/>
          <w:sz w:val="26"/>
          <w:szCs w:val="26"/>
        </w:rPr>
        <w:t>16.04.2025 10.00 Итоги контроля работы клубов по интересам(отв. Федорова А.О.).</w:t>
      </w:r>
    </w:p>
    <w:p>
      <w:pPr>
        <w:pStyle w:val="Normal"/>
        <w:spacing w:lineRule="auto" w:line="276"/>
        <w:ind w:left="709" w:hanging="142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2.2.  Аппаратное совещание или другие совещания –</w:t>
      </w:r>
    </w:p>
    <w:p>
      <w:pPr>
        <w:pStyle w:val="Normal"/>
        <w:spacing w:lineRule="auto" w:line="27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pacing w:lineRule="auto" w:line="276"/>
        <w:jc w:val="both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III. ОРГАНИЗАЦИОННО-МЕТОДИЧЕСКАЯ РАБОТА</w:t>
      </w:r>
    </w:p>
    <w:p>
      <w:pPr>
        <w:pStyle w:val="Normal"/>
        <w:numPr>
          <w:ilvl w:val="0"/>
          <w:numId w:val="3"/>
        </w:numPr>
        <w:spacing w:lineRule="auto" w:line="276"/>
        <w:jc w:val="both"/>
        <w:rPr>
          <w:color w:val="000000"/>
          <w:sz w:val="26"/>
          <w:szCs w:val="26"/>
        </w:rPr>
      </w:pPr>
      <w:bookmarkStart w:id="0" w:name="_Hlk124712643"/>
      <w:r>
        <w:rPr>
          <w:rFonts w:cs="Times New Roman"/>
          <w:color w:val="000000"/>
          <w:sz w:val="26"/>
          <w:szCs w:val="26"/>
        </w:rPr>
        <w:t>Подготовка отчета о выполнении муниципального задания за I квартал</w:t>
      </w:r>
      <w:bookmarkEnd w:id="0"/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>(отв. Федорова А.О.);</w:t>
      </w:r>
    </w:p>
    <w:p>
      <w:pPr>
        <w:pStyle w:val="Normal"/>
        <w:numPr>
          <w:ilvl w:val="0"/>
          <w:numId w:val="3"/>
        </w:numPr>
        <w:spacing w:lineRule="auto" w:line="27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Мониторинг СМИ (отв. Штельтер Л.Н.).</w:t>
      </w:r>
    </w:p>
    <w:p>
      <w:pPr>
        <w:pStyle w:val="Normal"/>
        <w:spacing w:lineRule="auto" w:line="27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"/>
        <w:spacing w:lineRule="auto" w:line="276"/>
        <w:jc w:val="both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IV. КОНТРОЛЬ И ИЗУЧЕНИЕ</w:t>
      </w:r>
    </w:p>
    <w:p>
      <w:pPr>
        <w:pStyle w:val="Normal"/>
        <w:numPr>
          <w:ilvl w:val="0"/>
          <w:numId w:val="4"/>
        </w:numPr>
        <w:spacing w:lineRule="auto" w:line="276"/>
        <w:jc w:val="both"/>
        <w:rPr>
          <w:color w:val="000000"/>
          <w:sz w:val="26"/>
          <w:szCs w:val="26"/>
        </w:rPr>
      </w:pPr>
      <w:bookmarkStart w:id="1" w:name="_Hlk124712706"/>
      <w:r>
        <w:rPr>
          <w:rFonts w:cs="Times New Roman"/>
          <w:color w:val="000000"/>
          <w:sz w:val="26"/>
          <w:szCs w:val="26"/>
        </w:rPr>
        <w:t>Работа со СМИ</w:t>
      </w:r>
      <w:bookmarkEnd w:id="1"/>
      <w:r>
        <w:rPr>
          <w:color w:val="000000"/>
          <w:sz w:val="26"/>
          <w:szCs w:val="26"/>
        </w:rPr>
        <w:t xml:space="preserve"> (отв. Дамм С.В.);</w:t>
      </w:r>
    </w:p>
    <w:p>
      <w:pPr>
        <w:pStyle w:val="Normal"/>
        <w:numPr>
          <w:ilvl w:val="0"/>
          <w:numId w:val="4"/>
        </w:numPr>
        <w:spacing w:lineRule="auto" w:line="27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Посещение массовых мероприятий, занятий в клубных формированиях (отв. Федорова А.О.)</w:t>
      </w:r>
    </w:p>
    <w:p>
      <w:pPr>
        <w:pStyle w:val="Normal"/>
        <w:tabs>
          <w:tab w:val="clear" w:pos="720"/>
          <w:tab w:val="left" w:pos="708" w:leader="none"/>
        </w:tabs>
        <w:spacing w:lineRule="auto" w:line="276"/>
        <w:jc w:val="both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</w:r>
    </w:p>
    <w:p>
      <w:pPr>
        <w:pStyle w:val="Normal"/>
        <w:tabs>
          <w:tab w:val="clear" w:pos="720"/>
          <w:tab w:val="left" w:pos="708" w:leader="none"/>
        </w:tabs>
        <w:spacing w:lineRule="auto" w:line="276"/>
        <w:jc w:val="both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V.  ПОВЫШЕНИЕ КВАЛИФИКАЦИИ –</w:t>
      </w:r>
      <w:bookmarkStart w:id="2" w:name="_heading=h.gjdgxs"/>
    </w:p>
    <w:p>
      <w:pPr>
        <w:pStyle w:val="Normal"/>
        <w:spacing w:lineRule="auto" w:line="276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</w:r>
      <w:bookmarkEnd w:id="2"/>
    </w:p>
    <w:p>
      <w:pPr>
        <w:sectPr>
          <w:footerReference w:type="default" r:id="rId2"/>
          <w:type w:val="nextPage"/>
          <w:pgSz w:w="11906" w:h="16838"/>
          <w:pgMar w:left="1701" w:right="851" w:gutter="0" w:header="0" w:top="1134" w:footer="709" w:bottom="1134"/>
          <w:pgNumType w:start="1" w:fmt="decimal"/>
          <w:formProt w:val="false"/>
          <w:textDirection w:val="lrTb"/>
          <w:docGrid w:type="default" w:linePitch="100" w:charSpace="8192"/>
        </w:sectPr>
        <w:pStyle w:val="Normal"/>
        <w:spacing w:lineRule="auto" w:line="276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VI. МЕРОПРИЯТИЯ  </w:t>
      </w:r>
    </w:p>
    <w:p>
      <w:pPr>
        <w:pStyle w:val="Normal"/>
        <w:widowControl w:val="false"/>
        <w:spacing w:lineRule="auto" w:line="27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tbl>
      <w:tblPr>
        <w:tblStyle w:val="af3"/>
        <w:tblW w:w="1544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900"/>
        <w:gridCol w:w="1476"/>
        <w:gridCol w:w="2868"/>
        <w:gridCol w:w="2129"/>
        <w:gridCol w:w="2415"/>
        <w:gridCol w:w="3675"/>
        <w:gridCol w:w="1985"/>
      </w:tblGrid>
      <w:tr>
        <w:trPr>
          <w:trHeight w:val="563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№</w:t>
            </w:r>
          </w:p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п\п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Дата и время проведения</w:t>
            </w:r>
          </w:p>
        </w:tc>
        <w:tc>
          <w:tcPr>
            <w:tcW w:w="2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Наименование мероприятия (форма и название мероприятия)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Место</w:t>
            </w:r>
          </w:p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проведения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Состав и количество участников/</w:t>
            </w:r>
          </w:p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возрастной ценз</w:t>
            </w:r>
          </w:p>
        </w:tc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Краткое описание значимых мероприятий (приглашенные)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Ответственный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2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01.04.2025</w:t>
            </w:r>
          </w:p>
        </w:tc>
        <w:tc>
          <w:tcPr>
            <w:tcW w:w="2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 xml:space="preserve">Муниципальный этап областного фестиваля 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«Студенческая весна-2025»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«Дворец культуры «Центральный»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Студенты,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300 чел. (12+)</w:t>
            </w:r>
          </w:p>
        </w:tc>
        <w:tc>
          <w:tcPr>
            <w:tcW w:w="3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В зажигательном шоу примут участие лучшие творческие коллективы и исполнители средне-профессиональных учебных заведений Анжеро-Судженска.</w:t>
            </w:r>
          </w:p>
          <w:p>
            <w:pPr>
              <w:pStyle w:val="Style20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 xml:space="preserve">В программу концерта войдут самые яркие творческие номера.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Штельтер Л.Н.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10.04.2025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10.30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 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  </w:t>
            </w:r>
            <w:r>
              <w:rPr>
                <w:rFonts w:ascii="XO Thames" w:hAnsi="XO Thames"/>
                <w:sz w:val="26"/>
                <w:szCs w:val="26"/>
              </w:rPr>
              <w:t xml:space="preserve">В рамках недели Добра кукольный спектакль 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«Почему морковку назвали морковкой»</w:t>
            </w:r>
          </w:p>
          <w:p>
            <w:pPr>
              <w:pStyle w:val="NoSpacing"/>
              <w:widowControl w:val="false"/>
              <w:spacing w:lineRule="auto" w:line="276"/>
              <w:rPr>
                <w:rFonts w:ascii="XO Thames" w:hAnsi="XO Thames"/>
                <w:color w:val="FF0000"/>
                <w:sz w:val="26"/>
                <w:szCs w:val="26"/>
              </w:rPr>
            </w:pPr>
            <w:r>
              <w:rPr>
                <w:rFonts w:ascii="XO Thames" w:hAnsi="XO Thames"/>
                <w:color w:val="FF0000"/>
                <w:sz w:val="26"/>
                <w:szCs w:val="26"/>
              </w:rPr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Реабилитационный центр для детей с ОВЗ 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Дети, 50 чел. (0+)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Волонтерский клуб «Альтернатива» приготовил для детей кукольное представление. А так же игровую программу.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Апетова О.Ю.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11.04.2025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12.00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color w:val="000000"/>
                <w:sz w:val="26"/>
                <w:szCs w:val="26"/>
              </w:rPr>
              <w:t>Игровая программа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color w:val="000000"/>
                <w:sz w:val="26"/>
                <w:szCs w:val="26"/>
              </w:rPr>
              <w:t>«Космический вояж»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color w:val="000000"/>
                <w:sz w:val="26"/>
                <w:szCs w:val="26"/>
              </w:rPr>
              <w:t xml:space="preserve">Фойе 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color w:val="000000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color w:val="000000"/>
                <w:sz w:val="26"/>
                <w:szCs w:val="26"/>
              </w:rPr>
              <w:t xml:space="preserve">Дети, 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color w:val="000000"/>
                <w:sz w:val="26"/>
                <w:szCs w:val="26"/>
              </w:rPr>
              <w:t>80 чел. (6+)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color w:val="000000"/>
                <w:sz w:val="26"/>
                <w:szCs w:val="26"/>
              </w:rPr>
              <w:t>Веселая и познавательная история для школьников. Вместе с известными сказочными персонажами Незнайкой и Ромашкой ребята совершат путешествие в космос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Штельтер Л.Н.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11.04.2025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14.00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Запуск радиоподкаста радио, которого нет</w:t>
              <w:br/>
              <w:t>«Поехали!»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Социальные сети 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Подписчики социальных сетей МБУК «ДК «Судженский», 3000 чел. (6+)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 xml:space="preserve">О самых важных событиях в сфере изучения космического пространства, людях и научных открытиях радиослушатели узнают.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Водолазов В.А.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12.04.</w:t>
            </w:r>
            <w:r>
              <w:rPr>
                <w:rFonts w:ascii="XO Thames" w:hAnsi="XO Thames"/>
                <w:sz w:val="26"/>
                <w:szCs w:val="26"/>
              </w:rPr>
              <w:t>20</w:t>
            </w:r>
            <w:r>
              <w:rPr>
                <w:rFonts w:ascii="XO Thames" w:hAnsi="XO Thames"/>
                <w:sz w:val="26"/>
                <w:szCs w:val="26"/>
              </w:rPr>
              <w:t>25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13.00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Акция 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«Улыбка Гагарина» 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 </w:t>
            </w:r>
            <w:r>
              <w:rPr>
                <w:rFonts w:ascii="XO Thames" w:hAnsi="XO Thames"/>
                <w:sz w:val="26"/>
                <w:szCs w:val="26"/>
              </w:rPr>
              <w:t>Северный микрорайон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Жители города, </w:t>
            </w:r>
            <w:r>
              <w:rPr>
                <w:rFonts w:ascii="XO Thames" w:hAnsi="XO Thames"/>
                <w:sz w:val="26"/>
                <w:szCs w:val="26"/>
              </w:rPr>
              <w:t>100 чел. (6+)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В рамках работы ВОД «Волонтеры Победы»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Апетова О.Ю.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12.04.2025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15.30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Концертно-развлекательная программа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«Весеннее настроение»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 xml:space="preserve">Жители города, 100 чел. </w:t>
              <w:br/>
              <w:t>(16+)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Бакиева Т.Г.</w:t>
            </w:r>
          </w:p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Федорова А.О.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18.04.2025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13.00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Актерский интенсив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«На сцене, как дома»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Молодежь города,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50 чел. (12+)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Актерский интенсив «На сцене, как дома» — это уникальная возможность для тех, кто хочет погрузиться в мир актёрского мастерства и развивать навык публичных выступлений, научиться выражать эмоции, прокачать воображение и фантазию. На интенсиве участники научатся работать с текстом, разделять историю на отдельные части по законам драматургии, развивать пластику с помощью хореографических упражнений и нейрогимнастики. Отдельной частью станет тренинг по развитию ораторского мастерства, методом разминки речевого аппарата сложноговорками и скороговорками. Занятия будут проводятся опытными педагогами, имеющими огромный сценический опыт. Благодаря индивидуальному подходу, помогут раскрыть творческий потенциал и погрузиться в мир театрального искусства. Ключевой точкой интенсива станет постановка актерских этюдов на тему "Предлагаемые обстоятельства" в команде и закрытый показ ораторского мастерства в формате "радио подкаста".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Водолазов В.А.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18.04.2025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14.00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   </w:t>
            </w:r>
            <w:r>
              <w:rPr>
                <w:rFonts w:ascii="XO Thames" w:hAnsi="XO Thames"/>
                <w:sz w:val="26"/>
                <w:szCs w:val="26"/>
              </w:rPr>
              <w:t xml:space="preserve">В рамках недели Добра Интерактивная программа 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«Фильм, фильм, фильм»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Инвалиды детства, волонтеры, </w:t>
            </w:r>
            <w:r>
              <w:rPr>
                <w:rFonts w:ascii="XO Thames" w:hAnsi="XO Thames"/>
                <w:sz w:val="26"/>
                <w:szCs w:val="26"/>
              </w:rPr>
              <w:t>50 чел. (12+)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Ребята совершат путешествие в мир советского кино.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Апетова О.Ю.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18.04.2025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15.00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Турнир КВН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eastAsia="Times New Roman" w:cs="Times New Roman" w:ascii="XO Thames" w:hAnsi="XO Thames"/>
                <w:sz w:val="26"/>
                <w:szCs w:val="26"/>
              </w:rPr>
              <w:t xml:space="preserve"> </w:t>
            </w:r>
            <w:r>
              <w:rPr>
                <w:rFonts w:cs="Times New Roman" w:ascii="XO Thames" w:hAnsi="XO Thames"/>
                <w:sz w:val="26"/>
                <w:szCs w:val="26"/>
              </w:rPr>
              <w:t>«Первые шутят»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Зрительный зал 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 xml:space="preserve">Дети, 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170 чел. (6+)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Участники турнира – представители первичных отделений «Движение первых». Команды будут соревноваться в остроумии и умении находить выход из нестандартных ситуаций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Штельтер Л.Н.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19.04.2025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16.00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Концертная программа, посвященная юбилею коллектива эстрадного вокала «Тоника» и вокальному дуэту «Осенний блюз»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«Музыка в сердцах»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Жители города, 350 чел. (6+)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XO Thames" w:hAnsi="XO Thames" w:cs="Times New Roman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Бакиева Т.Г.</w:t>
            </w:r>
          </w:p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Федорова А.О.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24.04.2025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-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27.04.2025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Межрегиональные соревнования по пауэрлифтингу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Спортсмены, 3000 чел. (12+)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XO Thames" w:hAnsi="XO Thames" w:cs="Times New Roman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Дамм С.В.</w:t>
            </w:r>
          </w:p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24.04.</w:t>
            </w:r>
            <w:r>
              <w:rPr>
                <w:rFonts w:ascii="XO Thames" w:hAnsi="XO Thames"/>
                <w:sz w:val="26"/>
                <w:szCs w:val="26"/>
              </w:rPr>
              <w:t>20</w:t>
            </w:r>
            <w:r>
              <w:rPr>
                <w:rFonts w:ascii="XO Thames" w:hAnsi="XO Thames"/>
                <w:sz w:val="26"/>
                <w:szCs w:val="26"/>
              </w:rPr>
              <w:t>25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 </w:t>
            </w:r>
            <w:r>
              <w:rPr>
                <w:rFonts w:ascii="XO Thames" w:hAnsi="XO Thames"/>
                <w:sz w:val="26"/>
                <w:szCs w:val="26"/>
              </w:rPr>
              <w:t>Старт акции «Георгиевская ленточка»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 </w:t>
            </w:r>
            <w:r>
              <w:rPr>
                <w:rFonts w:ascii="XO Thames" w:hAnsi="XO Thames"/>
                <w:sz w:val="26"/>
                <w:szCs w:val="26"/>
              </w:rPr>
              <w:t>Улицы города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  <w:lang w:eastAsia="ru-RU"/>
              </w:rPr>
              <w:t xml:space="preserve">Волонтеры, жители города, </w:t>
            </w:r>
            <w:r>
              <w:rPr>
                <w:rFonts w:ascii="XO Thames" w:hAnsi="XO Thames"/>
                <w:sz w:val="26"/>
                <w:szCs w:val="26"/>
                <w:lang w:eastAsia="ru-RU"/>
              </w:rPr>
              <w:t>500 чел. (0+)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  <w:lang w:eastAsia="ru-RU"/>
              </w:rPr>
              <w:t>Волонтеры выходят на улицы города и раздают Георгиевские ленты – символ мужества и самоотверженности русского воинства.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Апетова О.Ю.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25.04.2025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15.00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Развлекательно-игровая программа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«</w:t>
            </w:r>
            <w:r>
              <w:rPr>
                <w:rFonts w:cs="Times New Roman" w:ascii="XO Thames" w:hAnsi="XO Thames"/>
                <w:sz w:val="26"/>
                <w:szCs w:val="26"/>
                <w:lang w:val="en-AU"/>
              </w:rPr>
              <w:t>Play-</w:t>
            </w:r>
            <w:r>
              <w:rPr>
                <w:rFonts w:cs="Times New Roman" w:ascii="XO Thames" w:hAnsi="XO Thames"/>
                <w:sz w:val="26"/>
                <w:szCs w:val="26"/>
              </w:rPr>
              <w:t>мастер»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Дети, молодежь города и участники клуба – академии игровых программ «Час игры»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50 чел. (6+)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Мероприятие проходит в рамках организации досуга детей и молодёжи и популяризации интеллектуально-игровых форм развлечений в летний период.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Водолазов В.А.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25.04.2025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15.00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Интеллектуальная игра «Страницы героического прошлого»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Актовый зал АСПК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Студенты,</w:t>
            </w:r>
          </w:p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140 чел. (12+)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 xml:space="preserve">Игра состоит из нескольких раундов, где участникам нужно продемонстрировать свои знания о событиях и героях Великой Отечественной войны. Они будут отвечать на простые и сложные вопросы. За правильные ответы команды получат баллы. Выиграет команда, набравшая большее количество баллов. </w:t>
            </w:r>
          </w:p>
          <w:p>
            <w:pPr>
              <w:pStyle w:val="Normal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Игра даст возможность проверить знания о войне, узнать интересные исторические факты, ближе познакомиться с героями.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Штельтер Л.Н.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27.04.</w:t>
            </w:r>
            <w:r>
              <w:rPr>
                <w:rFonts w:ascii="XO Thames" w:hAnsi="XO Thames"/>
                <w:sz w:val="26"/>
                <w:szCs w:val="26"/>
              </w:rPr>
              <w:t>20</w:t>
            </w:r>
            <w:r>
              <w:rPr>
                <w:rFonts w:ascii="XO Thames" w:hAnsi="XO Thames"/>
                <w:sz w:val="26"/>
                <w:szCs w:val="26"/>
              </w:rPr>
              <w:t>25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13.00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   </w:t>
            </w:r>
            <w:r>
              <w:rPr>
                <w:rFonts w:ascii="XO Thames" w:hAnsi="XO Thames"/>
                <w:sz w:val="26"/>
                <w:szCs w:val="26"/>
              </w:rPr>
              <w:t xml:space="preserve">Пасхальный  бал  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Жители города, </w:t>
            </w:r>
            <w:r>
              <w:rPr>
                <w:rFonts w:ascii="XO Thames" w:hAnsi="XO Thames"/>
                <w:sz w:val="26"/>
                <w:szCs w:val="26"/>
              </w:rPr>
              <w:t>150 чел. (6+)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 xml:space="preserve"> 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Апетова О.Ю.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30.04.</w:t>
            </w:r>
            <w:r>
              <w:rPr>
                <w:rFonts w:ascii="XO Thames" w:hAnsi="XO Thames"/>
                <w:sz w:val="26"/>
                <w:szCs w:val="26"/>
              </w:rPr>
              <w:t>20</w:t>
            </w:r>
            <w:r>
              <w:rPr>
                <w:rFonts w:ascii="XO Thames" w:hAnsi="XO Thames"/>
                <w:sz w:val="26"/>
                <w:szCs w:val="26"/>
              </w:rPr>
              <w:t>25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13.00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Встреча поколений «Пусть памяти не оборвется нить»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  <w:lang w:eastAsia="ru-RU"/>
              </w:rPr>
              <w:t xml:space="preserve">Жители города, школьники, студенты, ветераны, волонтеры, </w:t>
            </w:r>
            <w:r>
              <w:rPr>
                <w:rFonts w:ascii="XO Thames" w:hAnsi="XO Thames"/>
                <w:sz w:val="26"/>
                <w:szCs w:val="26"/>
                <w:lang w:eastAsia="ru-RU"/>
              </w:rPr>
              <w:t>200 чел. (6+)</w:t>
            </w:r>
          </w:p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  <w:lang w:eastAsia="ru-RU"/>
              </w:rPr>
            </w:pPr>
            <w:r>
              <w:rPr>
                <w:rFonts w:ascii="XO Thames" w:hAnsi="XO Thames"/>
                <w:sz w:val="26"/>
                <w:szCs w:val="26"/>
                <w:lang w:eastAsia="ru-RU"/>
              </w:rPr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  <w:lang w:eastAsia="ru-RU"/>
              </w:rPr>
              <w:t>Традиционное мероприятие, направленное на сохранение Отечественной истории, истории нашей малой Родины.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Апетова О.Ю.</w:t>
            </w:r>
          </w:p>
        </w:tc>
      </w:tr>
      <w:tr>
        <w:trPr>
          <w:trHeight w:val="260" w:hRule="atLeast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rPr>
                <w:rFonts w:ascii="XO Thames" w:hAnsi="XO Thames"/>
                <w:color w:val="000000"/>
                <w:sz w:val="26"/>
                <w:szCs w:val="26"/>
              </w:rPr>
            </w:pPr>
            <w:r>
              <w:rPr>
                <w:rFonts w:ascii="XO Thames" w:hAnsi="XO Thames"/>
                <w:color w:val="000000"/>
                <w:sz w:val="26"/>
                <w:szCs w:val="26"/>
              </w:rPr>
            </w:r>
          </w:p>
        </w:tc>
        <w:tc>
          <w:tcPr>
            <w:tcW w:w="14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30.04.</w:t>
            </w:r>
            <w:r>
              <w:rPr>
                <w:rFonts w:ascii="XO Thames" w:hAnsi="XO Thames"/>
                <w:sz w:val="26"/>
                <w:szCs w:val="26"/>
              </w:rPr>
              <w:t>20</w:t>
            </w:r>
            <w:r>
              <w:rPr>
                <w:rFonts w:ascii="XO Thames" w:hAnsi="XO Thames"/>
                <w:sz w:val="26"/>
                <w:szCs w:val="26"/>
              </w:rPr>
              <w:t>25</w:t>
            </w:r>
          </w:p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14.00</w:t>
            </w:r>
          </w:p>
        </w:tc>
        <w:tc>
          <w:tcPr>
            <w:tcW w:w="2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auto" w:line="276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Патриотическая акция «Флаг Победы»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cs="Times New Roman" w:ascii="XO Thames" w:hAnsi="XO Thames"/>
                <w:sz w:val="26"/>
                <w:szCs w:val="26"/>
              </w:rPr>
              <w:t>МБУК «ДК «Судженский»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  <w:lang w:eastAsia="ru-RU"/>
              </w:rPr>
              <w:t xml:space="preserve">Жители города, школьники, студенты, ветераны, волонтеры, </w:t>
            </w:r>
            <w:r>
              <w:rPr>
                <w:rFonts w:ascii="XO Thames" w:hAnsi="XO Thames"/>
                <w:sz w:val="26"/>
                <w:szCs w:val="26"/>
                <w:lang w:eastAsia="ru-RU"/>
              </w:rPr>
              <w:t>200 чел. (12+)</w:t>
            </w:r>
          </w:p>
        </w:tc>
        <w:tc>
          <w:tcPr>
            <w:tcW w:w="3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  <w:lang w:eastAsia="ru-RU"/>
              </w:rPr>
              <w:t xml:space="preserve">Акция направлена на прославление флага Победы. Сохранение Отечественной истории.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XO Thames" w:hAnsi="XO Thames"/>
                <w:sz w:val="26"/>
                <w:szCs w:val="26"/>
              </w:rPr>
            </w:pPr>
            <w:r>
              <w:rPr>
                <w:rFonts w:ascii="XO Thames" w:hAnsi="XO Thames"/>
                <w:sz w:val="26"/>
                <w:szCs w:val="26"/>
              </w:rPr>
              <w:t>Апетова О.Ю.</w:t>
            </w:r>
          </w:p>
        </w:tc>
      </w:tr>
    </w:tbl>
    <w:p>
      <w:pPr>
        <w:pStyle w:val="Normal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  <w:bookmarkStart w:id="3" w:name="_GoBack"/>
      <w:bookmarkStart w:id="4" w:name="_GoBack"/>
      <w:bookmarkEnd w:id="4"/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Исп. </w:t>
      </w:r>
      <w:r>
        <w:rPr>
          <w:sz w:val="24"/>
          <w:szCs w:val="24"/>
        </w:rPr>
        <w:t>Федорова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color w:val="000000"/>
          <w:sz w:val="24"/>
          <w:szCs w:val="24"/>
        </w:rPr>
        <w:t>.</w:t>
      </w:r>
      <w:r>
        <w:rPr>
          <w:sz w:val="24"/>
          <w:szCs w:val="24"/>
        </w:rPr>
        <w:t>О</w:t>
      </w:r>
      <w:r>
        <w:rPr>
          <w:color w:val="000000"/>
          <w:sz w:val="24"/>
          <w:szCs w:val="24"/>
        </w:rPr>
        <w:t>.</w:t>
      </w:r>
    </w:p>
    <w:p>
      <w:pPr>
        <w:pStyle w:val="Normal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Тел. 4-48-87</w:t>
      </w:r>
    </w:p>
    <w:sectPr>
      <w:footerReference w:type="default" r:id="rId3"/>
      <w:footerReference w:type="first" r:id="rId4"/>
      <w:type w:val="nextPage"/>
      <w:pgSz w:orient="landscape" w:w="16838" w:h="11906"/>
      <w:pgMar w:left="1134" w:right="1134" w:gutter="0" w:header="0" w:top="851" w:footer="709" w:bottom="1701"/>
      <w:pgNumType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Segoe UI">
    <w:charset w:val="01"/>
    <w:family w:val="roman"/>
    <w:pitch w:val="default"/>
  </w:font>
  <w:font w:name="OpenSymbol">
    <w:altName w:val="Arial Unicode MS"/>
    <w:charset w:val="01"/>
    <w:family w:val="roman"/>
    <w:pitch w:val="default"/>
  </w:font>
  <w:font w:name="PT Astra Serif">
    <w:charset w:val="01"/>
    <w:family w:val="roman"/>
    <w:pitch w:val="default"/>
  </w:font>
  <w:font w:name="Georgia">
    <w:charset w:val="01"/>
    <w:family w:val="roman"/>
    <w:pitch w:val="default"/>
  </w:font>
  <w:font w:name="Calibri">
    <w:charset w:val="01"/>
    <w:family w:val="roman"/>
    <w:pitch w:val="default"/>
  </w:font>
  <w:font w:name="Arial">
    <w:charset w:val="01"/>
    <w:family w:val="roman"/>
    <w:pitch w:val="default"/>
  </w:font>
  <w:font w:name="XO Thames">
    <w:charset w:val="01"/>
    <w:family w:val="roman"/>
    <w:pitch w:val="default"/>
  </w:font>
  <w:font w:name="XO Thames">
    <w:charset w:val="01"/>
    <w:family w:val="auto"/>
    <w:pitch w:val="variable"/>
  </w:font>
  <w:font w:name="Wingdings">
    <w:charset w:val="02"/>
    <w:family w:val="auto"/>
    <w:pitch w:val="default"/>
  </w:font>
  <w:font w:name="OpenSymbol">
    <w:altName w:val="Arial Unicode MS"/>
    <w:charset w:val="01"/>
    <w:family w:val="auto"/>
    <w:pitch w:val="variable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tabs>
        <w:tab w:val="clear" w:pos="720"/>
        <w:tab w:val="center" w:pos="4677" w:leader="none"/>
        <w:tab w:val="right" w:pos="9355" w:leader="none"/>
      </w:tabs>
      <w:jc w:val="right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sz w:val="24"/>
        <w:szCs w:val="24"/>
        <w:color w:val="000000"/>
      </w:rPr>
      <w:instrText xml:space="preserve"> PAGE </w:instrText>
    </w:r>
    <w:r>
      <w:rPr>
        <w:sz w:val="24"/>
        <w:szCs w:val="24"/>
        <w:color w:val="000000"/>
      </w:rPr>
      <w:fldChar w:fldCharType="separate"/>
    </w:r>
    <w:r>
      <w:rPr>
        <w:sz w:val="24"/>
        <w:szCs w:val="24"/>
        <w:color w:val="000000"/>
      </w:rPr>
      <w:t>1</w:t>
    </w:r>
    <w:r>
      <w:rPr>
        <w:sz w:val="24"/>
        <w:szCs w:val="24"/>
        <w:color w:val="000000"/>
      </w:rPr>
      <w:fldChar w:fldCharType="end"/>
    </w:r>
  </w:p>
  <w:p>
    <w:pPr>
      <w:pStyle w:val="Normal"/>
      <w:tabs>
        <w:tab w:val="clear" w:pos="720"/>
        <w:tab w:val="center" w:pos="4677" w:leader="none"/>
        <w:tab w:val="right" w:pos="9355" w:leader="none"/>
      </w:tabs>
      <w:rPr>
        <w:color w:val="000000"/>
        <w:sz w:val="24"/>
        <w:szCs w:val="24"/>
      </w:rPr>
    </w:pPr>
    <w:r>
      <w:rPr>
        <w:color w:val="000000"/>
        <w:sz w:val="24"/>
        <w:szCs w:val="24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tabs>
        <w:tab w:val="clear" w:pos="720"/>
        <w:tab w:val="center" w:pos="4677" w:leader="none"/>
        <w:tab w:val="right" w:pos="9355" w:leader="none"/>
      </w:tabs>
      <w:jc w:val="right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sz w:val="24"/>
        <w:szCs w:val="24"/>
        <w:color w:val="000000"/>
      </w:rPr>
      <w:instrText xml:space="preserve"> PAGE </w:instrText>
    </w:r>
    <w:r>
      <w:rPr>
        <w:sz w:val="24"/>
        <w:szCs w:val="24"/>
        <w:color w:val="000000"/>
      </w:rPr>
      <w:fldChar w:fldCharType="separate"/>
    </w:r>
    <w:r>
      <w:rPr>
        <w:sz w:val="24"/>
        <w:szCs w:val="24"/>
        <w:color w:val="000000"/>
      </w:rPr>
      <w:t>4</w:t>
    </w:r>
    <w:r>
      <w:rPr>
        <w:sz w:val="24"/>
        <w:szCs w:val="24"/>
        <w:color w:val="000000"/>
      </w:rPr>
      <w:fldChar w:fldCharType="end"/>
    </w:r>
  </w:p>
  <w:p>
    <w:pPr>
      <w:pStyle w:val="Normal"/>
      <w:tabs>
        <w:tab w:val="clear" w:pos="720"/>
        <w:tab w:val="center" w:pos="4677" w:leader="none"/>
        <w:tab w:val="right" w:pos="9355" w:leader="none"/>
      </w:tabs>
      <w:rPr>
        <w:color w:val="000000"/>
        <w:sz w:val="24"/>
        <w:szCs w:val="24"/>
      </w:rPr>
    </w:pPr>
    <w:r>
      <w:rPr>
        <w:color w:val="000000"/>
        <w:sz w:val="24"/>
        <w:szCs w:val="24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vertAlign w:val="baseline"/>
        <w:position w:val="0"/>
        <w:sz w:val="2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vertAlign w:val="baseline"/>
        <w:position w:val="0"/>
        <w:sz w:val="20"/>
        <w:sz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vertAlign w:val="baseline"/>
        <w:position w:val="0"/>
        <w:sz w:val="20"/>
        <w:sz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vertAlign w:val="baseline"/>
        <w:position w:val="0"/>
        <w:sz w:val="20"/>
        <w:sz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vertAlign w:val="baseline"/>
        <w:position w:val="0"/>
        <w:sz w:val="20"/>
        <w:sz w:val="20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vertAlign w:val="baseline"/>
        <w:position w:val="0"/>
        <w:sz w:val="20"/>
        <w:sz w:val="20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vertAlign w:val="baseline"/>
        <w:position w:val="0"/>
        <w:sz w:val="20"/>
        <w:sz w:val="20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vertAlign w:val="baseline"/>
        <w:position w:val="0"/>
        <w:sz w:val="20"/>
        <w:sz w:val="20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vertAlign w:val="baseline"/>
        <w:position w:val="0"/>
        <w:sz w:val="20"/>
        <w:sz w:val="20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5">
    <w:lvl w:ilvl="0">
      <w:start w:val="1"/>
      <w:numFmt w:val="bullet"/>
      <w:lvlText w:val=""/>
      <w:lvlJc w:val="left"/>
      <w:pPr>
        <w:tabs>
          <w:tab w:val="num" w:pos="718"/>
        </w:tabs>
        <w:ind w:left="718" w:hanging="360"/>
      </w:pPr>
      <w:rPr>
        <w:rFonts w:ascii="Wingdings" w:hAnsi="Wingdings" w:cs="Wingdings" w:hint="default"/>
      </w:rPr>
    </w:lvl>
    <w:lvl w:ilvl="1">
      <w:start w:val="1"/>
      <w:numFmt w:val="bullet"/>
      <w:lvlText w:val="◦"/>
      <w:lvlJc w:val="left"/>
      <w:pPr>
        <w:tabs>
          <w:tab w:val="num" w:pos="1078"/>
        </w:tabs>
        <w:ind w:left="107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38"/>
        </w:tabs>
        <w:ind w:left="143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798"/>
        </w:tabs>
        <w:ind w:left="179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58"/>
        </w:tabs>
        <w:ind w:left="215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18"/>
        </w:tabs>
        <w:ind w:left="251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78"/>
        </w:tabs>
        <w:ind w:left="287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38"/>
        </w:tabs>
        <w:ind w:left="323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598"/>
        </w:tabs>
        <w:ind w:left="3598" w:hanging="360"/>
      </w:pPr>
      <w:rPr>
        <w:rFonts w:ascii="OpenSymbol" w:hAnsi="OpenSymbol" w:cs="OpenSymbol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">
    <w:name w:val="Heading 1"/>
    <w:basedOn w:val="Normal"/>
    <w:next w:val="Normal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8" w:customStyle="1">
    <w:name w:val="Текст выноски Знак"/>
    <w:basedOn w:val="DefaultParagraphFont"/>
    <w:link w:val="BalloonText"/>
    <w:uiPriority w:val="99"/>
    <w:semiHidden/>
    <w:qFormat/>
    <w:rsid w:val="00f660fe"/>
    <w:rPr>
      <w:rFonts w:ascii="Segoe UI" w:hAnsi="Segoe UI" w:cs="Segoe UI"/>
      <w:sz w:val="18"/>
      <w:szCs w:val="18"/>
    </w:rPr>
  </w:style>
  <w:style w:type="character" w:styleId="Style9">
    <w:name w:val="Маркеры"/>
    <w:qFormat/>
    <w:rPr>
      <w:rFonts w:ascii="OpenSymbol" w:hAnsi="OpenSymbol" w:eastAsia="OpenSymbol" w:cs="OpenSymbol"/>
    </w:rPr>
  </w:style>
  <w:style w:type="character" w:styleId="Style10">
    <w:name w:val="Символ нумерации"/>
    <w:qFormat/>
    <w:rPr/>
  </w:style>
  <w:style w:type="paragraph" w:styleId="Style11">
    <w:name w:val="Заголовок"/>
    <w:basedOn w:val="Normal"/>
    <w:next w:val="Style12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2">
    <w:name w:val="Body Text"/>
    <w:basedOn w:val="Normal"/>
    <w:pPr>
      <w:spacing w:lineRule="auto" w:line="276" w:before="0" w:after="140"/>
    </w:pPr>
    <w:rPr/>
  </w:style>
  <w:style w:type="paragraph" w:styleId="Style13">
    <w:name w:val="List"/>
    <w:basedOn w:val="Style12"/>
    <w:pPr/>
    <w:rPr>
      <w:rFonts w:ascii="PT Astra Serif" w:hAnsi="PT Astra Serif" w:cs="Noto Sans Devanagari"/>
    </w:rPr>
  </w:style>
  <w:style w:type="paragraph" w:styleId="Style14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6">
    <w:name w:val="Title"/>
    <w:basedOn w:val="Normal"/>
    <w:next w:val="Normal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Style17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f23f11"/>
    <w:pPr>
      <w:spacing w:before="0" w:after="0"/>
      <w:ind w:left="720" w:hanging="0"/>
      <w:contextualSpacing/>
    </w:pPr>
    <w:rPr/>
  </w:style>
  <w:style w:type="paragraph" w:styleId="NoSpacing">
    <w:name w:val="No Spacing"/>
    <w:uiPriority w:val="1"/>
    <w:qFormat/>
    <w:rsid w:val="006a3c6c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ru-RU" w:eastAsia="en-US" w:bidi="ar-SA"/>
    </w:rPr>
  </w:style>
  <w:style w:type="paragraph" w:styleId="NormalWeb">
    <w:name w:val="Normal (Web)"/>
    <w:basedOn w:val="Normal"/>
    <w:uiPriority w:val="99"/>
    <w:unhideWhenUsed/>
    <w:qFormat/>
    <w:rsid w:val="006a3c6c"/>
    <w:pPr>
      <w:spacing w:beforeAutospacing="1" w:afterAutospacing="1"/>
    </w:pPr>
    <w:rPr>
      <w:sz w:val="24"/>
      <w:szCs w:val="24"/>
    </w:rPr>
  </w:style>
  <w:style w:type="paragraph" w:styleId="11" w:customStyle="1">
    <w:name w:val="Обычный1"/>
    <w:qFormat/>
    <w:rsid w:val="007833a5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21" w:customStyle="1">
    <w:name w:val="Обычный2"/>
    <w:qFormat/>
    <w:rsid w:val="00ca1d73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BalloonText">
    <w:name w:val="Balloon Text"/>
    <w:basedOn w:val="Normal"/>
    <w:link w:val="Style8"/>
    <w:uiPriority w:val="99"/>
    <w:semiHidden/>
    <w:unhideWhenUsed/>
    <w:qFormat/>
    <w:rsid w:val="00f660fe"/>
    <w:pPr/>
    <w:rPr>
      <w:rFonts w:ascii="Segoe UI" w:hAnsi="Segoe UI" w:cs="Segoe UI"/>
      <w:sz w:val="18"/>
      <w:szCs w:val="18"/>
    </w:rPr>
  </w:style>
  <w:style w:type="paragraph" w:styleId="31" w:customStyle="1">
    <w:name w:val="Обычный3"/>
    <w:qFormat/>
    <w:rsid w:val="00940306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Style18">
    <w:name w:val="Колонтитул"/>
    <w:basedOn w:val="Normal"/>
    <w:qFormat/>
    <w:pPr/>
    <w:rPr/>
  </w:style>
  <w:style w:type="paragraph" w:styleId="Style19">
    <w:name w:val="Footer"/>
    <w:basedOn w:val="Style18"/>
    <w:pPr/>
    <w:rPr/>
  </w:style>
  <w:style w:type="paragraph" w:styleId="Style20">
    <w:name w:val="Без интервала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ru-RU" w:eastAsia="ru-RU" w:bidi="ar-SA"/>
    </w:rPr>
  </w:style>
  <w:style w:type="paragraph" w:styleId="Style21">
    <w:name w:val="Обычный (веб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4">
    <w:name w:val="Table Grid"/>
    <w:basedOn w:val="a1"/>
    <w:uiPriority w:val="39"/>
    <w:rsid w:val="00f77a1e"/>
    <w:rPr>
      <w:rFonts w:asciiTheme="minorHAnsi" w:hAnsiTheme="minorHAnsi" w:eastAsiaTheme="minorHAnsi" w:cstheme="minorBidi"/>
      <w:lang w:eastAsia="en-US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roundtripDataSignature="AMtx7mgkS9O9QNbCz5CYfDqruu+xQbg+ww==">AMUW2mW2C6nutz6cXtyaVF2l67Qjd8ymEULR0x4WM6037ahaNSvW5vz6l2zOy3fjsGx+MikPoOsYoCH+Ph6mKZs2y4eYToiunki6ij8z96u9+jVbIa4HVHXdxrYgJ/oz0xzQzurOiWea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1285</TotalTime>
  <Application>LibreOffice/7.5.6.2$Linux_X86_64 LibreOffice_project/50$Build-2</Application>
  <AppVersion>15.0000</AppVersion>
  <Pages>6</Pages>
  <Words>838</Words>
  <Characters>5588</Characters>
  <CharactersWithSpaces>6289</CharactersWithSpaces>
  <Paragraphs>202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2023-01-15T13:39:00Z</dcterms:created>
  <dc:creator/>
  <dc:description/>
  <dc:language>ru-RU</dc:language>
  <cp:lastModifiedBy/>
  <cp:lastPrinted>2023-10-17T10:00:00Z</cp:lastPrinted>
  <dcterms:modified xsi:type="dcterms:W3CDTF">2025-03-17T14:46:53Z</dcterms:modified>
  <cp:revision>23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